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A9" w:rsidRPr="008E0BD1" w:rsidRDefault="00A216A9" w:rsidP="008E0BD1">
      <w:pPr>
        <w:pStyle w:val="Default"/>
        <w:spacing w:line="300" w:lineRule="auto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8E0BD1">
        <w:rPr>
          <w:rFonts w:ascii="Times New Roman" w:eastAsia="黑体" w:hAnsi="Times New Roman" w:cs="Times New Roman" w:hint="eastAsia"/>
          <w:color w:val="auto"/>
          <w:sz w:val="32"/>
          <w:szCs w:val="32"/>
        </w:rPr>
        <w:t>附件</w:t>
      </w:r>
      <w:r w:rsidR="00837407">
        <w:rPr>
          <w:rFonts w:ascii="Times New Roman" w:eastAsia="黑体" w:hAnsi="Times New Roman" w:cs="Times New Roman" w:hint="eastAsia"/>
          <w:color w:val="auto"/>
          <w:sz w:val="32"/>
          <w:szCs w:val="32"/>
        </w:rPr>
        <w:t>4</w:t>
      </w:r>
    </w:p>
    <w:p w:rsidR="00015F7B" w:rsidRDefault="00AC60E3">
      <w:pPr>
        <w:spacing w:line="338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西北大学</w:t>
      </w:r>
      <w:proofErr w:type="gramStart"/>
      <w:r w:rsidR="00091287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第</w:t>
      </w:r>
      <w:r w:rsidR="00D109D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三</w:t>
      </w:r>
      <w:r w:rsidR="00091287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届</w:t>
      </w:r>
      <w:bookmarkStart w:id="0" w:name="_GoBack"/>
      <w:bookmarkEnd w:id="0"/>
      <w:r w:rsidR="00091287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微课教学</w:t>
      </w:r>
      <w:proofErr w:type="gramEnd"/>
      <w:r w:rsidR="00091287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比赛</w:t>
      </w:r>
      <w:hyperlink r:id="rId8" w:history="1">
        <w:r w:rsidR="00091287">
          <w:rPr>
            <w:rFonts w:ascii="Times New Roman" w:eastAsia="方正小标宋简体" w:hAnsi="Times New Roman" w:cs="Times New Roman" w:hint="eastAsia"/>
            <w:color w:val="000000"/>
            <w:kern w:val="0"/>
            <w:sz w:val="36"/>
            <w:szCs w:val="32"/>
          </w:rPr>
          <w:t>评审规则</w:t>
        </w:r>
      </w:hyperlink>
    </w:p>
    <w:tbl>
      <w:tblPr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5"/>
        <w:gridCol w:w="8259"/>
      </w:tblGrid>
      <w:tr w:rsidR="00015F7B" w:rsidRPr="00817818">
        <w:trPr>
          <w:trHeight w:val="86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 w:hint="eastAsia"/>
                <w:szCs w:val="21"/>
              </w:rPr>
              <w:t>作品</w:t>
            </w:r>
          </w:p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 w:hint="eastAsia"/>
                <w:szCs w:val="21"/>
              </w:rPr>
              <w:t>规范</w:t>
            </w:r>
          </w:p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/>
                <w:szCs w:val="21"/>
              </w:rPr>
              <w:t>10</w:t>
            </w:r>
            <w:r w:rsidRPr="00817818"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  <w:tc>
          <w:tcPr>
            <w:tcW w:w="8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586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一、材料完整（</w:t>
            </w:r>
            <w:r w:rsidRPr="00817818">
              <w:t>5</w:t>
            </w:r>
            <w:r w:rsidRPr="00817818">
              <w:rPr>
                <w:rFonts w:hint="eastAsia"/>
              </w:rPr>
              <w:t>分）</w:t>
            </w:r>
          </w:p>
          <w:p w:rsidR="00015F7B" w:rsidRPr="00817818" w:rsidRDefault="00091287" w:rsidP="00817818">
            <w:pPr>
              <w:ind w:firstLineChars="200" w:firstLine="420"/>
            </w:pPr>
            <w:proofErr w:type="gramStart"/>
            <w:r w:rsidRPr="00817818">
              <w:rPr>
                <w:rFonts w:hint="eastAsia"/>
              </w:rPr>
              <w:t>包含微课视频</w:t>
            </w:r>
            <w:proofErr w:type="gramEnd"/>
            <w:r w:rsidRPr="00817818">
              <w:rPr>
                <w:rFonts w:hint="eastAsia"/>
              </w:rPr>
              <w:t>，教学方案设计、课件等。如</w:t>
            </w:r>
            <w:proofErr w:type="gramStart"/>
            <w:r w:rsidRPr="00817818">
              <w:rPr>
                <w:rFonts w:hint="eastAsia"/>
              </w:rPr>
              <w:t>在微课视频</w:t>
            </w:r>
            <w:proofErr w:type="gramEnd"/>
            <w:r w:rsidRPr="00817818">
              <w:rPr>
                <w:rFonts w:hint="eastAsia"/>
              </w:rPr>
              <w:t>中使用到的习题及总结等辅助扩展资料，可以单个文件方式上</w:t>
            </w:r>
            <w:proofErr w:type="gramStart"/>
            <w:r w:rsidRPr="00817818">
              <w:rPr>
                <w:rFonts w:hint="eastAsia"/>
              </w:rPr>
              <w:t>传相关</w:t>
            </w:r>
            <w:proofErr w:type="gramEnd"/>
            <w:r w:rsidRPr="00817818">
              <w:rPr>
                <w:rFonts w:hint="eastAsia"/>
              </w:rPr>
              <w:t>辅助扩展资料。</w:t>
            </w:r>
          </w:p>
        </w:tc>
      </w:tr>
      <w:tr w:rsidR="00015F7B" w:rsidRPr="00817818">
        <w:trPr>
          <w:trHeight w:val="207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F7B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二、技术规范（</w:t>
            </w:r>
            <w:r w:rsidRPr="00817818">
              <w:t>5</w:t>
            </w:r>
            <w:r w:rsidRPr="00817818">
              <w:rPr>
                <w:rFonts w:hint="eastAsia"/>
              </w:rPr>
              <w:t>分）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t>1</w:t>
            </w:r>
            <w:r w:rsidRPr="00817818">
              <w:rPr>
                <w:rFonts w:hint="eastAsia"/>
              </w:rPr>
              <w:t>．</w:t>
            </w:r>
            <w:proofErr w:type="gramStart"/>
            <w:r w:rsidRPr="00817818">
              <w:rPr>
                <w:rFonts w:hint="eastAsia"/>
              </w:rPr>
              <w:t>微课视频</w:t>
            </w:r>
            <w:proofErr w:type="gramEnd"/>
            <w:r w:rsidRPr="00817818">
              <w:rPr>
                <w:rFonts w:hint="eastAsia"/>
              </w:rPr>
              <w:t>：时长</w:t>
            </w:r>
            <w:r w:rsidRPr="00817818">
              <w:t>5-15</w:t>
            </w:r>
            <w:r w:rsidRPr="00817818">
              <w:rPr>
                <w:rFonts w:hint="eastAsia"/>
              </w:rPr>
              <w:t>分钟，鼓励简明易懂、短小</w:t>
            </w:r>
            <w:proofErr w:type="gramStart"/>
            <w:r w:rsidRPr="00817818">
              <w:rPr>
                <w:rFonts w:hint="eastAsia"/>
              </w:rPr>
              <w:t>精趣的微课</w:t>
            </w:r>
            <w:proofErr w:type="gramEnd"/>
            <w:r w:rsidRPr="00817818">
              <w:rPr>
                <w:rFonts w:hint="eastAsia"/>
              </w:rPr>
              <w:t>作品；视频图像清晰稳定、构图合理、声音清楚，主要教学内容有字幕提示等；视频片头应显示作品标题、作者、单位。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t>2</w:t>
            </w:r>
            <w:r w:rsidRPr="00817818">
              <w:rPr>
                <w:rFonts w:hint="eastAsia"/>
              </w:rPr>
              <w:t>．多媒体教学课件：配合视频讲授使用的主要教学课件为</w:t>
            </w:r>
            <w:r w:rsidRPr="00817818">
              <w:t>PowerPoint</w:t>
            </w:r>
            <w:r w:rsidRPr="00817818">
              <w:rPr>
                <w:rFonts w:hint="eastAsia"/>
              </w:rPr>
              <w:t>格式，需单独文件提交；其他拓展资料符合网站上传要求。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t>3</w:t>
            </w:r>
            <w:r w:rsidRPr="00817818">
              <w:rPr>
                <w:rFonts w:hint="eastAsia"/>
              </w:rPr>
              <w:t>．教学方案设计表内应注明讲课内容所属学科、专业、课程及适用对象等信息。</w:t>
            </w:r>
          </w:p>
        </w:tc>
      </w:tr>
      <w:tr w:rsidR="00015F7B" w:rsidRPr="00817818">
        <w:trPr>
          <w:trHeight w:val="1316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 w:hint="eastAsia"/>
                <w:szCs w:val="21"/>
              </w:rPr>
              <w:t>教学</w:t>
            </w:r>
          </w:p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 w:hint="eastAsia"/>
                <w:szCs w:val="21"/>
              </w:rPr>
              <w:t>安排</w:t>
            </w:r>
          </w:p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/>
                <w:szCs w:val="21"/>
              </w:rPr>
              <w:t>40</w:t>
            </w:r>
            <w:r w:rsidRPr="00817818"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  <w:tc>
          <w:tcPr>
            <w:tcW w:w="8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586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一、选题价值（</w:t>
            </w:r>
            <w:r w:rsidRPr="00817818">
              <w:t>10</w:t>
            </w:r>
            <w:r w:rsidRPr="00817818">
              <w:rPr>
                <w:rFonts w:hint="eastAsia"/>
              </w:rPr>
              <w:t>分）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</w:t>
            </w:r>
            <w:r w:rsidRPr="00817818">
              <w:t>“</w:t>
            </w:r>
            <w:r w:rsidRPr="00817818">
              <w:rPr>
                <w:rFonts w:hint="eastAsia"/>
              </w:rPr>
              <w:t>小而精</w:t>
            </w:r>
            <w:r w:rsidRPr="00817818">
              <w:t>”</w:t>
            </w:r>
            <w:r w:rsidRPr="00817818">
              <w:rPr>
                <w:rFonts w:hint="eastAsia"/>
              </w:rPr>
              <w:t>，</w:t>
            </w:r>
            <w:r w:rsidR="00035586" w:rsidRPr="00817818">
              <w:rPr>
                <w:rFonts w:hint="eastAsia"/>
              </w:rPr>
              <w:t>应针对教学过程中的重点、难点问题，具备独立性、示范性、代表性。</w:t>
            </w:r>
          </w:p>
        </w:tc>
      </w:tr>
      <w:tr w:rsidR="00015F7B" w:rsidRPr="00817818">
        <w:trPr>
          <w:trHeight w:val="2198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F7B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二、教学设计与组织（</w:t>
            </w:r>
            <w:r w:rsidRPr="00817818">
              <w:t>15</w:t>
            </w:r>
            <w:r w:rsidRPr="00817818">
              <w:rPr>
                <w:rFonts w:hint="eastAsia"/>
              </w:rPr>
              <w:t>分）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t>1</w:t>
            </w:r>
            <w:r w:rsidRPr="00817818">
              <w:rPr>
                <w:rFonts w:hint="eastAsia"/>
              </w:rPr>
              <w:t>．教学方案：围绕选题设计，突出重点，注重实效；教学目的明确，教学思路清晰，注重学生全面发展。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t>2</w:t>
            </w:r>
            <w:r w:rsidRPr="00817818">
              <w:rPr>
                <w:rFonts w:hint="eastAsia"/>
              </w:rPr>
              <w:t>．教学内容：严谨充实，无科学性、政策性错误，能理论联系实际，反映社会和学科发展。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t>3</w:t>
            </w:r>
            <w:r w:rsidRPr="00817818">
              <w:rPr>
                <w:rFonts w:hint="eastAsia"/>
              </w:rPr>
              <w:t>．教学组织与编排：要符合学生的认知规律；教学过程主线清晰、重点突出，逻辑性强，明了易懂；注重突出学生的主体性以及教与学活动有机结合。</w:t>
            </w:r>
          </w:p>
        </w:tc>
      </w:tr>
      <w:tr w:rsidR="00015F7B" w:rsidRPr="00817818">
        <w:trPr>
          <w:trHeight w:val="1008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586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三、教学方法与手段（</w:t>
            </w:r>
            <w:r w:rsidRPr="00817818">
              <w:t>15</w:t>
            </w:r>
            <w:r w:rsidRPr="00817818">
              <w:rPr>
                <w:rFonts w:hint="eastAsia"/>
              </w:rPr>
              <w:t>分）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</w:tc>
      </w:tr>
      <w:tr w:rsidR="00015F7B" w:rsidRPr="00817818">
        <w:trPr>
          <w:trHeight w:val="5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 w:hint="eastAsia"/>
                <w:szCs w:val="21"/>
              </w:rPr>
              <w:t>教学</w:t>
            </w:r>
          </w:p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 w:hint="eastAsia"/>
                <w:szCs w:val="21"/>
              </w:rPr>
              <w:t>效果</w:t>
            </w:r>
          </w:p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15F7B" w:rsidRPr="00817818" w:rsidRDefault="00091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7818">
              <w:rPr>
                <w:rFonts w:ascii="Times New Roman" w:hAnsi="Times New Roman" w:cs="Times New Roman"/>
                <w:szCs w:val="21"/>
              </w:rPr>
              <w:t>50</w:t>
            </w:r>
            <w:r w:rsidRPr="00817818"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  <w:tc>
          <w:tcPr>
            <w:tcW w:w="8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818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一、目标达成</w:t>
            </w:r>
            <w:r w:rsidRPr="00817818">
              <w:t>( 15</w:t>
            </w:r>
            <w:r w:rsidRPr="00817818">
              <w:rPr>
                <w:rFonts w:hint="eastAsia"/>
              </w:rPr>
              <w:t>分</w:t>
            </w:r>
            <w:r w:rsidRPr="00817818">
              <w:t>)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完成设定的教学目标，有效解决实际教学问题，促进学生</w:t>
            </w:r>
            <w:r w:rsidR="00817818" w:rsidRPr="00817818">
              <w:rPr>
                <w:rFonts w:hint="eastAsia"/>
              </w:rPr>
              <w:t>创造性</w:t>
            </w:r>
            <w:r w:rsidRPr="00817818">
              <w:rPr>
                <w:rFonts w:hint="eastAsia"/>
              </w:rPr>
              <w:t>思维能力</w:t>
            </w:r>
            <w:r w:rsidR="00817818" w:rsidRPr="00817818">
              <w:rPr>
                <w:rFonts w:hint="eastAsia"/>
              </w:rPr>
              <w:t>的</w:t>
            </w:r>
            <w:r w:rsidRPr="00817818">
              <w:rPr>
                <w:rFonts w:hint="eastAsia"/>
              </w:rPr>
              <w:t>提高。</w:t>
            </w:r>
          </w:p>
        </w:tc>
      </w:tr>
      <w:tr w:rsidR="00015F7B" w:rsidRPr="00817818">
        <w:trPr>
          <w:trHeight w:val="747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818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二、教学特色</w:t>
            </w:r>
            <w:r w:rsidRPr="00817818">
              <w:t>( 20</w:t>
            </w:r>
            <w:r w:rsidRPr="00817818">
              <w:rPr>
                <w:rFonts w:hint="eastAsia"/>
              </w:rPr>
              <w:t>分</w:t>
            </w:r>
            <w:r w:rsidRPr="00817818">
              <w:t>)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015F7B" w:rsidRPr="00817818">
        <w:trPr>
          <w:trHeight w:val="1028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5F7B" w:rsidRPr="00817818" w:rsidRDefault="00015F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818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三、教学规范（</w:t>
            </w:r>
            <w:r w:rsidRPr="00817818">
              <w:t xml:space="preserve"> 15</w:t>
            </w:r>
            <w:r w:rsidRPr="00817818">
              <w:rPr>
                <w:rFonts w:hint="eastAsia"/>
              </w:rPr>
              <w:t>分）</w:t>
            </w:r>
          </w:p>
          <w:p w:rsidR="00015F7B" w:rsidRPr="00817818" w:rsidRDefault="00091287" w:rsidP="00817818">
            <w:pPr>
              <w:ind w:firstLineChars="200" w:firstLine="420"/>
            </w:pPr>
            <w:r w:rsidRPr="00817818">
              <w:rPr>
                <w:rFonts w:hint="eastAsia"/>
              </w:rPr>
              <w:t>教学语言规范、清晰，富有感染力；教学逻辑严谨，能够较好运用各种现代教育技术手段，相关知识点、教学内容等讲解清楚。如教师出镜，则需仪表得当，</w:t>
            </w:r>
            <w:proofErr w:type="gramStart"/>
            <w:r w:rsidRPr="00817818">
              <w:rPr>
                <w:rFonts w:hint="eastAsia"/>
              </w:rPr>
              <w:t>教态自然</w:t>
            </w:r>
            <w:proofErr w:type="gramEnd"/>
            <w:r w:rsidRPr="00817818">
              <w:rPr>
                <w:rFonts w:hint="eastAsia"/>
              </w:rPr>
              <w:t>，能展现良好的教学风貌和个人魅力。</w:t>
            </w:r>
          </w:p>
        </w:tc>
      </w:tr>
    </w:tbl>
    <w:p w:rsidR="00015F7B" w:rsidRDefault="00015F7B"/>
    <w:sectPr w:rsidR="0001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50" w:rsidRDefault="00873050" w:rsidP="006E4F33">
      <w:r>
        <w:separator/>
      </w:r>
    </w:p>
  </w:endnote>
  <w:endnote w:type="continuationSeparator" w:id="0">
    <w:p w:rsidR="00873050" w:rsidRDefault="00873050" w:rsidP="006E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50" w:rsidRDefault="00873050" w:rsidP="006E4F33">
      <w:r>
        <w:separator/>
      </w:r>
    </w:p>
  </w:footnote>
  <w:footnote w:type="continuationSeparator" w:id="0">
    <w:p w:rsidR="00873050" w:rsidRDefault="00873050" w:rsidP="006E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21E66"/>
    <w:rsid w:val="00015F7B"/>
    <w:rsid w:val="00035586"/>
    <w:rsid w:val="00091287"/>
    <w:rsid w:val="000D756F"/>
    <w:rsid w:val="002B3B05"/>
    <w:rsid w:val="00380562"/>
    <w:rsid w:val="00605005"/>
    <w:rsid w:val="00673971"/>
    <w:rsid w:val="006E4F33"/>
    <w:rsid w:val="00727959"/>
    <w:rsid w:val="00817818"/>
    <w:rsid w:val="00837407"/>
    <w:rsid w:val="00873050"/>
    <w:rsid w:val="008E0BD1"/>
    <w:rsid w:val="009E0855"/>
    <w:rsid w:val="00A216A9"/>
    <w:rsid w:val="00AC60E3"/>
    <w:rsid w:val="00CF7A4A"/>
    <w:rsid w:val="00D109DF"/>
    <w:rsid w:val="40E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rsid w:val="006E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4F33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6E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4F33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rsid w:val="006E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4F33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6E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4F3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edu.gov.cn/file/upload/201412/16/11-28-30-32-1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wyh</dc:creator>
  <cp:lastModifiedBy>季兴帅</cp:lastModifiedBy>
  <cp:revision>8</cp:revision>
  <dcterms:created xsi:type="dcterms:W3CDTF">2017-11-24T02:23:00Z</dcterms:created>
  <dcterms:modified xsi:type="dcterms:W3CDTF">2018-01-10T00:39:00Z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