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</w:p>
    <w:p>
      <w:pPr>
        <w:pStyle w:val="9"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西北大学财务管理系统更新交通银行卡号</w:t>
      </w:r>
      <w:r>
        <w:rPr>
          <w:rFonts w:hint="eastAsia"/>
          <w:sz w:val="28"/>
          <w:szCs w:val="28"/>
          <w:lang w:val="en-US" w:eastAsia="zh-CN"/>
        </w:rPr>
        <w:t>流程指南</w:t>
      </w:r>
    </w:p>
    <w:p>
      <w:pPr>
        <w:rPr>
          <w:rFonts w:hint="eastAsia" w:hAnsi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1.</w:t>
      </w:r>
      <w:r>
        <w:rPr>
          <w:rFonts w:hint="eastAsia" w:hAnsi="Calibri"/>
          <w:sz w:val="28"/>
          <w:szCs w:val="28"/>
        </w:rPr>
        <w:t>登录西北大学官网</w:t>
      </w:r>
      <w:r>
        <w:rPr>
          <w:rFonts w:ascii="Calibri" w:hAnsi="Calibri" w:cs="Calibri"/>
          <w:sz w:val="28"/>
          <w:szCs w:val="28"/>
        </w:rPr>
        <w:t>(www.nwu.edu.cn)</w:t>
      </w:r>
      <w:r>
        <w:rPr>
          <w:rFonts w:hint="eastAsia" w:hAnsi="Calibri"/>
          <w:sz w:val="28"/>
          <w:szCs w:val="28"/>
        </w:rPr>
        <w:t>，在首页右上</w:t>
      </w:r>
      <w:bookmarkStart w:id="0" w:name="_GoBack"/>
      <w:bookmarkEnd w:id="0"/>
      <w:r>
        <w:rPr>
          <w:rFonts w:hint="eastAsia" w:hAnsi="Calibri"/>
          <w:sz w:val="28"/>
          <w:szCs w:val="28"/>
        </w:rPr>
        <w:t>角或下拉至底部左下角，如下图中找到</w:t>
      </w:r>
      <w:r>
        <w:rPr>
          <w:rFonts w:hAnsi="Calibri"/>
          <w:b/>
          <w:sz w:val="28"/>
          <w:szCs w:val="28"/>
        </w:rPr>
        <w:t>“</w:t>
      </w:r>
      <w:r>
        <w:rPr>
          <w:rFonts w:hint="eastAsia" w:hAnsi="Calibri"/>
          <w:b/>
          <w:sz w:val="28"/>
          <w:szCs w:val="28"/>
        </w:rPr>
        <w:t>信息门户</w:t>
      </w:r>
      <w:r>
        <w:rPr>
          <w:rFonts w:hAnsi="Calibri"/>
          <w:b/>
          <w:sz w:val="28"/>
          <w:szCs w:val="28"/>
        </w:rPr>
        <w:t>”</w:t>
      </w:r>
      <w:r>
        <w:rPr>
          <w:rFonts w:hint="eastAsia" w:hAnsi="Calibri"/>
          <w:b/>
          <w:sz w:val="28"/>
          <w:szCs w:val="28"/>
        </w:rPr>
        <w:t>。</w:t>
      </w:r>
    </w:p>
    <w:p>
      <w:pPr>
        <w:rPr>
          <w:rFonts w:hAnsi="Calibri"/>
          <w:sz w:val="28"/>
          <w:szCs w:val="28"/>
        </w:rPr>
      </w:pPr>
      <w:r>
        <w:rPr>
          <w:rFonts w:hAnsi="Calibri"/>
          <w:sz w:val="28"/>
          <w:szCs w:val="28"/>
        </w:rPr>
        <w:drawing>
          <wp:inline distT="0" distB="0" distL="0" distR="0">
            <wp:extent cx="5189220" cy="1470025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0446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503680"/>
            <wp:effectExtent l="19050" t="0" r="254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2.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点击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“</w:t>
      </w:r>
      <w:r>
        <w:rPr>
          <w:rFonts w:hint="eastAsia" w:ascii="宋体" w:hAnsi="Calibri" w:eastAsia="宋体" w:cs="宋体"/>
          <w:b/>
          <w:color w:val="000000"/>
          <w:kern w:val="0"/>
          <w:sz w:val="28"/>
          <w:szCs w:val="28"/>
        </w:rPr>
        <w:t>信息门户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”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，输入用户名和密码后点击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“</w:t>
      </w:r>
      <w:r>
        <w:rPr>
          <w:rFonts w:hint="eastAsia" w:ascii="宋体" w:hAnsi="Calibri" w:eastAsia="宋体" w:cs="宋体"/>
          <w:b/>
          <w:color w:val="000000"/>
          <w:kern w:val="0"/>
          <w:sz w:val="28"/>
          <w:szCs w:val="28"/>
        </w:rPr>
        <w:t>登录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”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。（注：用户名为学号；初始密码为身份证后六位，若尾号为字母须为大写）</w:t>
      </w:r>
    </w:p>
    <w:p>
      <w:r>
        <w:drawing>
          <wp:inline distT="0" distB="0" distL="0" distR="0">
            <wp:extent cx="5062855" cy="3364865"/>
            <wp:effectExtent l="19050" t="0" r="4191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8494" cy="336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>
      <w:pPr>
        <w:rPr>
          <w:rFonts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 xml:space="preserve">3. 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登录成功后在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“</w:t>
      </w:r>
      <w:r>
        <w:rPr>
          <w:rFonts w:hint="eastAsia" w:ascii="宋体" w:hAnsi="Calibri" w:eastAsia="宋体" w:cs="宋体"/>
          <w:b/>
          <w:color w:val="000000"/>
          <w:kern w:val="0"/>
          <w:sz w:val="28"/>
          <w:szCs w:val="28"/>
        </w:rPr>
        <w:t>系统导航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”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中，点击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“</w:t>
      </w:r>
      <w:r>
        <w:rPr>
          <w:rFonts w:hint="eastAsia" w:ascii="宋体" w:hAnsi="Calibri" w:eastAsia="宋体" w:cs="宋体"/>
          <w:b/>
          <w:color w:val="000000"/>
          <w:kern w:val="0"/>
          <w:sz w:val="28"/>
          <w:szCs w:val="28"/>
        </w:rPr>
        <w:t>财务处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”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。</w:t>
      </w:r>
    </w:p>
    <w:p>
      <w:r>
        <w:drawing>
          <wp:inline distT="0" distB="0" distL="0" distR="0">
            <wp:extent cx="5274310" cy="263398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Calibri" w:hAnsi="Calibri" w:cs="Calibri"/>
          <w:b/>
          <w:bCs/>
          <w:color w:val="000000"/>
          <w:kern w:val="0"/>
          <w:sz w:val="28"/>
          <w:szCs w:val="28"/>
        </w:rPr>
        <w:t xml:space="preserve">4. 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根据网页提示，点击联系方式右侧的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“</w:t>
      </w:r>
      <w:r>
        <w:rPr>
          <w:rFonts w:hint="eastAsia" w:ascii="宋体" w:hAnsi="Calibri" w:eastAsia="宋体" w:cs="宋体"/>
          <w:b/>
          <w:color w:val="000000"/>
          <w:kern w:val="0"/>
          <w:sz w:val="28"/>
          <w:szCs w:val="28"/>
        </w:rPr>
        <w:t>修改</w:t>
      </w:r>
      <w:r>
        <w:rPr>
          <w:rFonts w:ascii="宋体" w:hAnsi="Calibri" w:eastAsia="宋体" w:cs="宋体"/>
          <w:b/>
          <w:color w:val="000000"/>
          <w:kern w:val="0"/>
          <w:sz w:val="28"/>
          <w:szCs w:val="28"/>
        </w:rPr>
        <w:t>”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完善手机号码和电子邮箱，并</w:t>
      </w:r>
      <w:r>
        <w:rPr>
          <w:rFonts w:hint="eastAsia" w:ascii="宋体" w:hAnsi="Calibri" w:eastAsia="宋体" w:cs="宋体"/>
          <w:b/>
          <w:color w:val="000000"/>
          <w:kern w:val="0"/>
          <w:sz w:val="28"/>
          <w:szCs w:val="28"/>
        </w:rPr>
        <w:t>提交信息</w:t>
      </w: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t>。</w:t>
      </w:r>
    </w:p>
    <w:p>
      <w:pPr>
        <w:rPr>
          <w:rFonts w:ascii="宋体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Calibri" w:eastAsia="宋体" w:cs="宋体"/>
          <w:color w:val="000000"/>
          <w:kern w:val="0"/>
          <w:sz w:val="28"/>
          <w:szCs w:val="28"/>
        </w:rPr>
        <w:drawing>
          <wp:inline distT="0" distB="0" distL="0" distR="0">
            <wp:extent cx="3430905" cy="789940"/>
            <wp:effectExtent l="19050" t="0" r="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drawing>
          <wp:inline distT="0" distB="0" distL="0" distR="0">
            <wp:extent cx="3350260" cy="209232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rFonts w:hint="eastAsia" w:ascii="宋体" w:eastAsia="宋体" w:cs="宋体"/>
          <w:sz w:val="28"/>
          <w:szCs w:val="28"/>
        </w:rPr>
        <w:t>进入财务处界面，点击银行信息右边的</w:t>
      </w:r>
      <w:r>
        <w:rPr>
          <w:rFonts w:ascii="宋体" w:eastAsia="宋体" w:cs="宋体"/>
          <w:b/>
          <w:sz w:val="28"/>
          <w:szCs w:val="28"/>
        </w:rPr>
        <w:t>“</w:t>
      </w:r>
      <w:r>
        <w:rPr>
          <w:rFonts w:hint="eastAsia" w:ascii="宋体" w:eastAsia="宋体" w:cs="宋体"/>
          <w:b/>
          <w:sz w:val="28"/>
          <w:szCs w:val="28"/>
        </w:rPr>
        <w:t>卡号维护</w:t>
      </w:r>
      <w:r>
        <w:rPr>
          <w:rFonts w:ascii="宋体" w:eastAsia="宋体" w:cs="宋体"/>
          <w:b/>
          <w:sz w:val="28"/>
          <w:szCs w:val="28"/>
        </w:rPr>
        <w:t>”</w:t>
      </w:r>
      <w:r>
        <w:rPr>
          <w:rFonts w:hint="eastAsia" w:ascii="宋体" w:eastAsia="宋体" w:cs="宋体"/>
          <w:sz w:val="28"/>
          <w:szCs w:val="28"/>
        </w:rPr>
        <w:t>。</w:t>
      </w:r>
    </w:p>
    <w:p>
      <w:pPr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drawing>
          <wp:inline distT="0" distB="0" distL="0" distR="0">
            <wp:extent cx="4074795" cy="1916430"/>
            <wp:effectExtent l="19050" t="0" r="190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eastAsia="宋体" w:cs="宋体"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>
        <w:rPr>
          <w:rFonts w:hint="eastAsia" w:ascii="宋体" w:eastAsia="宋体" w:cs="宋体"/>
          <w:sz w:val="28"/>
          <w:szCs w:val="28"/>
        </w:rPr>
        <w:t>如下图在</w:t>
      </w:r>
      <w:r>
        <w:rPr>
          <w:rFonts w:ascii="宋体" w:eastAsia="宋体" w:cs="宋体"/>
          <w:b/>
          <w:sz w:val="28"/>
          <w:szCs w:val="28"/>
        </w:rPr>
        <w:t>“</w:t>
      </w:r>
      <w:r>
        <w:rPr>
          <w:rFonts w:hint="eastAsia" w:ascii="宋体" w:eastAsia="宋体" w:cs="宋体"/>
          <w:b/>
          <w:sz w:val="28"/>
          <w:szCs w:val="28"/>
        </w:rPr>
        <w:t>基本户卡</w:t>
      </w:r>
      <w:r>
        <w:rPr>
          <w:rFonts w:ascii="宋体" w:eastAsia="宋体" w:cs="宋体"/>
          <w:b/>
          <w:sz w:val="28"/>
          <w:szCs w:val="28"/>
        </w:rPr>
        <w:t>”</w:t>
      </w:r>
      <w:r>
        <w:rPr>
          <w:rFonts w:hint="eastAsia" w:ascii="宋体" w:eastAsia="宋体" w:cs="宋体"/>
          <w:sz w:val="28"/>
          <w:szCs w:val="28"/>
        </w:rPr>
        <w:t>下</w:t>
      </w:r>
      <w:r>
        <w:rPr>
          <w:rFonts w:ascii="宋体" w:eastAsia="宋体" w:cs="宋体"/>
          <w:b/>
          <w:sz w:val="28"/>
          <w:szCs w:val="28"/>
        </w:rPr>
        <w:t>“</w:t>
      </w:r>
      <w:r>
        <w:rPr>
          <w:rFonts w:hint="eastAsia" w:ascii="宋体" w:eastAsia="宋体" w:cs="宋体"/>
          <w:b/>
          <w:sz w:val="28"/>
          <w:szCs w:val="28"/>
        </w:rPr>
        <w:t>新账号</w:t>
      </w:r>
      <w:r>
        <w:rPr>
          <w:rFonts w:ascii="宋体" w:eastAsia="宋体" w:cs="宋体"/>
          <w:b/>
          <w:sz w:val="28"/>
          <w:szCs w:val="28"/>
        </w:rPr>
        <w:t>”</w:t>
      </w:r>
      <w:r>
        <w:rPr>
          <w:rFonts w:hint="eastAsia" w:ascii="宋体" w:eastAsia="宋体" w:cs="宋体"/>
          <w:sz w:val="28"/>
          <w:szCs w:val="28"/>
        </w:rPr>
        <w:t>中输入</w:t>
      </w:r>
      <w:r>
        <w:rPr>
          <w:rFonts w:hint="eastAsia" w:ascii="宋体" w:eastAsia="宋体" w:cs="宋体"/>
          <w:b/>
          <w:sz w:val="28"/>
          <w:szCs w:val="28"/>
        </w:rPr>
        <w:t>交行卡号</w:t>
      </w:r>
      <w:r>
        <w:rPr>
          <w:rFonts w:hint="eastAsia" w:ascii="宋体" w:eastAsia="宋体" w:cs="宋体"/>
          <w:sz w:val="28"/>
          <w:szCs w:val="28"/>
        </w:rPr>
        <w:t>，点击</w:t>
      </w:r>
      <w:r>
        <w:rPr>
          <w:rFonts w:ascii="宋体" w:eastAsia="宋体" w:cs="宋体"/>
          <w:sz w:val="28"/>
          <w:szCs w:val="28"/>
        </w:rPr>
        <w:t>“</w:t>
      </w:r>
      <w:r>
        <w:rPr>
          <w:rFonts w:hint="eastAsia" w:ascii="宋体" w:eastAsia="宋体" w:cs="宋体"/>
          <w:sz w:val="28"/>
          <w:szCs w:val="28"/>
        </w:rPr>
        <w:t>保存新账号</w:t>
      </w:r>
      <w:r>
        <w:rPr>
          <w:rFonts w:ascii="宋体" w:eastAsia="宋体" w:cs="宋体"/>
          <w:sz w:val="28"/>
          <w:szCs w:val="28"/>
        </w:rPr>
        <w:t>”</w:t>
      </w:r>
      <w:r>
        <w:rPr>
          <w:rFonts w:hint="eastAsia" w:ascii="宋体" w:eastAsia="宋体" w:cs="宋体"/>
          <w:color w:val="FF0000"/>
          <w:sz w:val="28"/>
          <w:szCs w:val="28"/>
        </w:rPr>
        <w:t>(注：一定要在“基本户卡”的新账号一栏中填写)</w:t>
      </w:r>
      <w:r>
        <w:rPr>
          <w:rFonts w:hint="eastAsia" w:ascii="宋体" w:eastAsia="宋体" w:cs="宋体"/>
          <w:sz w:val="28"/>
          <w:szCs w:val="28"/>
        </w:rPr>
        <w:t>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ascii="宋体" w:eastAsia="宋体" w:cs="宋体"/>
          <w:sz w:val="28"/>
          <w:szCs w:val="28"/>
        </w:rPr>
        <w:drawing>
          <wp:inline distT="0" distB="0" distL="0" distR="0">
            <wp:extent cx="5274310" cy="2435860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</w:p>
    <w:p>
      <w:pPr>
        <w:rPr>
          <w:rFonts w:ascii="宋体" w:eastAsia="宋体" w:cs="宋体"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>
        <w:rPr>
          <w:rFonts w:hint="eastAsia" w:ascii="宋体" w:eastAsia="宋体" w:cs="宋体"/>
          <w:sz w:val="28"/>
          <w:szCs w:val="28"/>
        </w:rPr>
        <w:t>保存成功后，原账号中显示新增账号前</w:t>
      </w:r>
      <w:r>
        <w:rPr>
          <w:rFonts w:eastAsia="宋体"/>
          <w:sz w:val="28"/>
          <w:szCs w:val="28"/>
        </w:rPr>
        <w:t>4</w:t>
      </w:r>
      <w:r>
        <w:rPr>
          <w:rFonts w:hint="eastAsia" w:ascii="宋体" w:eastAsia="宋体" w:cs="宋体"/>
          <w:sz w:val="28"/>
          <w:szCs w:val="28"/>
        </w:rPr>
        <w:t>位和后</w:t>
      </w:r>
      <w:r>
        <w:rPr>
          <w:rFonts w:eastAsia="宋体"/>
          <w:sz w:val="28"/>
          <w:szCs w:val="28"/>
        </w:rPr>
        <w:t>4</w:t>
      </w:r>
      <w:r>
        <w:rPr>
          <w:rFonts w:hint="eastAsia" w:ascii="宋体" w:eastAsia="宋体" w:cs="宋体"/>
          <w:sz w:val="28"/>
          <w:szCs w:val="28"/>
        </w:rPr>
        <w:t>位数字。</w:t>
      </w:r>
    </w:p>
    <w:p>
      <w:pPr>
        <w:rPr>
          <w:rFonts w:ascii="Calibri" w:hAnsi="Calibri" w:cs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drawing>
          <wp:inline distT="0" distB="0" distL="0" distR="0">
            <wp:extent cx="5274310" cy="99568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197E"/>
    <w:rsid w:val="001438D9"/>
    <w:rsid w:val="002F2A5F"/>
    <w:rsid w:val="00312679"/>
    <w:rsid w:val="0039197E"/>
    <w:rsid w:val="005A113A"/>
    <w:rsid w:val="00644BB1"/>
    <w:rsid w:val="006C06C5"/>
    <w:rsid w:val="008C7654"/>
    <w:rsid w:val="00A85B5D"/>
    <w:rsid w:val="00AD0678"/>
    <w:rsid w:val="00DC4BA9"/>
    <w:rsid w:val="0F3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</Words>
  <Characters>297</Characters>
  <Lines>2</Lines>
  <Paragraphs>1</Paragraphs>
  <TotalTime>205</TotalTime>
  <ScaleCrop>false</ScaleCrop>
  <LinksUpToDate>false</LinksUpToDate>
  <CharactersWithSpaces>348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2019-09-11T03:24:00Z</dcterms:created>
  <dc:creator>郝梓含</dc:creator>
  <cp:lastModifiedBy>郝梓含</cp:lastModifiedBy>
  <dcterms:modified xsi:type="dcterms:W3CDTF">2019-09-11T07:04:51Z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